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169B" w14:textId="77777777" w:rsidR="000A0E67" w:rsidRPr="001D6CFD" w:rsidRDefault="000A0E67">
      <w:pPr>
        <w:widowControl w:val="0"/>
        <w:suppressAutoHyphens/>
        <w:autoSpaceDE w:val="0"/>
        <w:autoSpaceDN w:val="0"/>
        <w:adjustRightInd w:val="0"/>
        <w:spacing w:before="280" w:after="280" w:line="336" w:lineRule="auto"/>
        <w:ind w:left="100"/>
        <w:rPr>
          <w:rFonts w:ascii="sans-serif" w:hAnsi="sans-serif" w:cs="sans-serif"/>
          <w:b/>
          <w:bCs/>
          <w:color w:val="000000"/>
          <w:sz w:val="28"/>
          <w:szCs w:val="28"/>
        </w:rPr>
      </w:pPr>
      <w:r w:rsidRPr="001D6CFD">
        <w:rPr>
          <w:rFonts w:ascii="sans-serif" w:hAnsi="sans-serif" w:cs="sans-serif"/>
          <w:b/>
          <w:bCs/>
          <w:color w:val="000000"/>
          <w:sz w:val="28"/>
          <w:szCs w:val="28"/>
        </w:rPr>
        <w:t>Deductibility of business meals provided by restaurants in 2021 and 2022</w:t>
      </w:r>
    </w:p>
    <w:p w14:paraId="6DC1F61F" w14:textId="77777777" w:rsidR="000A0E67" w:rsidRDefault="0006362F">
      <w:pPr>
        <w:widowControl w:val="0"/>
        <w:suppressAutoHyphens/>
        <w:autoSpaceDE w:val="0"/>
        <w:autoSpaceDN w:val="0"/>
        <w:adjustRightInd w:val="0"/>
        <w:spacing w:before="100" w:after="100" w:line="396" w:lineRule="auto"/>
        <w:ind w:left="100"/>
        <w:rPr>
          <w:rFonts w:ascii="sans-serif" w:hAnsi="sans-serif" w:cs="sans-serif"/>
          <w:color w:val="252525"/>
          <w:sz w:val="20"/>
          <w:szCs w:val="20"/>
        </w:rPr>
      </w:pPr>
      <w:r>
        <w:rPr>
          <w:rFonts w:ascii="sans-serif" w:hAnsi="sans-serif" w:cs="sans-serif"/>
          <w:color w:val="252525"/>
          <w:sz w:val="20"/>
          <w:szCs w:val="20"/>
        </w:rPr>
        <w:t>The</w:t>
      </w:r>
      <w:r w:rsidR="000A0E67">
        <w:rPr>
          <w:rFonts w:ascii="sans-serif" w:hAnsi="sans-serif" w:cs="sans-serif"/>
          <w:color w:val="252525"/>
          <w:sz w:val="20"/>
          <w:szCs w:val="20"/>
        </w:rPr>
        <w:t xml:space="preserve"> recent stimulus legislation included a provision that removes the 50% limit on deducting business meals provided by restaurants in 2021 and 2022 and makes those meals fully deductible. Here are the details.</w:t>
      </w:r>
    </w:p>
    <w:p w14:paraId="450BFDD8" w14:textId="77777777" w:rsidR="000A0E67" w:rsidRDefault="000A0E67">
      <w:pPr>
        <w:widowControl w:val="0"/>
        <w:suppressAutoHyphens/>
        <w:autoSpaceDE w:val="0"/>
        <w:autoSpaceDN w:val="0"/>
        <w:adjustRightInd w:val="0"/>
        <w:spacing w:before="100" w:after="100" w:line="396" w:lineRule="auto"/>
        <w:ind w:left="100"/>
        <w:rPr>
          <w:rFonts w:ascii="sans-serif" w:hAnsi="sans-serif" w:cs="sans-serif"/>
          <w:color w:val="252525"/>
          <w:sz w:val="20"/>
          <w:szCs w:val="20"/>
        </w:rPr>
      </w:pPr>
      <w:r>
        <w:rPr>
          <w:rFonts w:ascii="sans-serif" w:hAnsi="sans-serif" w:cs="sans-serif"/>
          <w:color w:val="252525"/>
          <w:sz w:val="20"/>
          <w:szCs w:val="20"/>
        </w:rPr>
        <w:t>In general, the ordinary and necessary food and beverage expenses of operating your business are deductible. However, the deduction is limited to 50% of the otherwise allowable expense.</w:t>
      </w:r>
    </w:p>
    <w:p w14:paraId="78162799" w14:textId="77777777" w:rsidR="000A0E67" w:rsidRDefault="000A0E67">
      <w:pPr>
        <w:widowControl w:val="0"/>
        <w:suppressAutoHyphens/>
        <w:autoSpaceDE w:val="0"/>
        <w:autoSpaceDN w:val="0"/>
        <w:adjustRightInd w:val="0"/>
        <w:spacing w:before="100" w:after="100" w:line="396" w:lineRule="auto"/>
        <w:ind w:left="100"/>
        <w:rPr>
          <w:rFonts w:ascii="sans-serif" w:hAnsi="sans-serif" w:cs="sans-serif"/>
          <w:color w:val="252525"/>
          <w:sz w:val="20"/>
          <w:szCs w:val="20"/>
        </w:rPr>
      </w:pPr>
      <w:r>
        <w:rPr>
          <w:rFonts w:ascii="sans-serif" w:hAnsi="sans-serif" w:cs="sans-serif"/>
          <w:color w:val="252525"/>
          <w:sz w:val="20"/>
          <w:szCs w:val="20"/>
        </w:rPr>
        <w:t>The new legislation adds an exception to the 50% limit for expenses for food or beverages provided by a restaurant. This rule applies to expenses paid or incurred in calendar years 2021 and 2022.</w:t>
      </w:r>
    </w:p>
    <w:p w14:paraId="04FA1A83" w14:textId="77777777" w:rsidR="000A0E67" w:rsidRDefault="000A0E67">
      <w:pPr>
        <w:widowControl w:val="0"/>
        <w:suppressAutoHyphens/>
        <w:autoSpaceDE w:val="0"/>
        <w:autoSpaceDN w:val="0"/>
        <w:adjustRightInd w:val="0"/>
        <w:spacing w:before="100" w:after="100" w:line="396" w:lineRule="auto"/>
        <w:ind w:left="100"/>
        <w:rPr>
          <w:rFonts w:ascii="sans-serif" w:hAnsi="sans-serif" w:cs="sans-serif"/>
          <w:color w:val="252525"/>
          <w:sz w:val="20"/>
          <w:szCs w:val="20"/>
        </w:rPr>
      </w:pPr>
      <w:r>
        <w:rPr>
          <w:rFonts w:ascii="sans-serif" w:hAnsi="sans-serif" w:cs="sans-serif"/>
          <w:color w:val="252525"/>
          <w:sz w:val="20"/>
          <w:szCs w:val="20"/>
        </w:rPr>
        <w:t>The use of the word "by" (rather than "in") a restaurant makes it clear that the new rule isn't limited to meals eaten on the restaurant's premises. Takeout and delivery meals provided by a restaurant are also fully deductible.</w:t>
      </w:r>
    </w:p>
    <w:p w14:paraId="09D7C5DF" w14:textId="77777777" w:rsidR="000A0E67" w:rsidRDefault="000A0E67">
      <w:pPr>
        <w:widowControl w:val="0"/>
        <w:suppressAutoHyphens/>
        <w:autoSpaceDE w:val="0"/>
        <w:autoSpaceDN w:val="0"/>
        <w:adjustRightInd w:val="0"/>
        <w:spacing w:before="100" w:after="100" w:line="396" w:lineRule="auto"/>
        <w:ind w:left="100"/>
        <w:rPr>
          <w:rFonts w:ascii="sans-serif" w:hAnsi="sans-serif" w:cs="sans-serif"/>
          <w:color w:val="252525"/>
          <w:sz w:val="20"/>
          <w:szCs w:val="20"/>
        </w:rPr>
      </w:pPr>
      <w:r>
        <w:rPr>
          <w:rFonts w:ascii="sans-serif" w:hAnsi="sans-serif" w:cs="sans-serif"/>
          <w:color w:val="252525"/>
          <w:sz w:val="20"/>
          <w:szCs w:val="20"/>
        </w:rPr>
        <w:t>It's important to note that, other than lifting the 50% limit for restaurant meals, the legislation doesn't change the rules for deducting business meals. All the other existing requirements continue to apply. Thus, to be deductible:</w:t>
      </w:r>
    </w:p>
    <w:p w14:paraId="35CEAAEB" w14:textId="77777777" w:rsidR="000A0E67" w:rsidRDefault="000A0E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 w:line="396" w:lineRule="auto"/>
        <w:ind w:left="720" w:hanging="360"/>
        <w:rPr>
          <w:rFonts w:ascii="sans-serif" w:hAnsi="sans-serif" w:cs="sans-serif"/>
          <w:color w:val="252525"/>
          <w:sz w:val="20"/>
          <w:szCs w:val="20"/>
        </w:rPr>
      </w:pPr>
      <w:r>
        <w:rPr>
          <w:rFonts w:ascii="sans-serif" w:hAnsi="sans-serif" w:cs="sans-serif"/>
          <w:color w:val="252525"/>
          <w:sz w:val="20"/>
          <w:szCs w:val="20"/>
        </w:rPr>
        <w:t>The food and beverages can't be lavish or extravagant under the circumstances.</w:t>
      </w:r>
    </w:p>
    <w:p w14:paraId="547FC7F8" w14:textId="77777777" w:rsidR="000A0E67" w:rsidRDefault="000A0E6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0" w:after="100" w:line="396" w:lineRule="auto"/>
        <w:ind w:left="720" w:hanging="360"/>
        <w:rPr>
          <w:rFonts w:ascii="sans-serif" w:hAnsi="sans-serif" w:cs="sans-serif"/>
          <w:color w:val="252525"/>
          <w:sz w:val="20"/>
          <w:szCs w:val="20"/>
        </w:rPr>
      </w:pPr>
      <w:r>
        <w:rPr>
          <w:rFonts w:ascii="sans-serif" w:hAnsi="sans-serif" w:cs="sans-serif"/>
          <w:color w:val="252525"/>
          <w:sz w:val="20"/>
          <w:szCs w:val="20"/>
        </w:rPr>
        <w:t>You or one of your employees must be present when the food or beverages are served.</w:t>
      </w:r>
    </w:p>
    <w:p w14:paraId="452763B0" w14:textId="77777777" w:rsidR="000A0E67" w:rsidRDefault="000A0E6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after="100" w:line="396" w:lineRule="auto"/>
        <w:ind w:left="720" w:hanging="360"/>
        <w:rPr>
          <w:rFonts w:ascii="sans-serif" w:hAnsi="sans-serif" w:cs="sans-serif"/>
          <w:color w:val="252525"/>
          <w:sz w:val="20"/>
          <w:szCs w:val="20"/>
        </w:rPr>
      </w:pPr>
      <w:r>
        <w:rPr>
          <w:rFonts w:ascii="sans-serif" w:hAnsi="sans-serif" w:cs="sans-serif"/>
          <w:color w:val="252525"/>
          <w:sz w:val="20"/>
          <w:szCs w:val="20"/>
        </w:rPr>
        <w:t>The food or beverages must be provided to you or to a "business associate." This is defined as a current or prospective customer, client, supplier, employee, agent, partner, or professional adviser with whom you could reasonably expect to engage or deal in your business.</w:t>
      </w:r>
    </w:p>
    <w:p w14:paraId="132834AD" w14:textId="77777777" w:rsidR="000A0E67" w:rsidRDefault="000A0E67">
      <w:pPr>
        <w:widowControl w:val="0"/>
        <w:suppressAutoHyphens/>
        <w:autoSpaceDE w:val="0"/>
        <w:autoSpaceDN w:val="0"/>
        <w:adjustRightInd w:val="0"/>
        <w:spacing w:before="100" w:after="100" w:line="396" w:lineRule="auto"/>
        <w:ind w:left="100"/>
        <w:rPr>
          <w:rFonts w:ascii="sans-serif" w:hAnsi="sans-serif" w:cs="sans-serif"/>
          <w:color w:val="252525"/>
          <w:sz w:val="20"/>
          <w:szCs w:val="20"/>
        </w:rPr>
      </w:pPr>
      <w:r>
        <w:rPr>
          <w:rFonts w:ascii="sans-serif" w:hAnsi="sans-serif" w:cs="sans-serif"/>
          <w:color w:val="252525"/>
          <w:sz w:val="20"/>
          <w:szCs w:val="20"/>
        </w:rPr>
        <w:t>If food or beverages are provided at an entertainment activity, either they must be purchased separately from the entertainment or their cost must be stated on a separate bill, invoice, or receipt. This is required because the entertainment, unlike the food and beverages, is nondeductible.</w:t>
      </w:r>
    </w:p>
    <w:p w14:paraId="08798D3E" w14:textId="77777777" w:rsidR="000A0E67" w:rsidRDefault="000A0E67" w:rsidP="001D6CFD">
      <w:pPr>
        <w:widowControl w:val="0"/>
        <w:suppressAutoHyphens/>
        <w:autoSpaceDE w:val="0"/>
        <w:autoSpaceDN w:val="0"/>
        <w:adjustRightInd w:val="0"/>
        <w:spacing w:before="100" w:after="100" w:line="396" w:lineRule="auto"/>
        <w:ind w:left="100"/>
        <w:rPr>
          <w:rFonts w:ascii="sans-serif" w:hAnsi="sans-serif" w:cs="sans-serif"/>
          <w:color w:val="252525"/>
          <w:sz w:val="20"/>
          <w:szCs w:val="20"/>
        </w:rPr>
      </w:pPr>
      <w:r>
        <w:rPr>
          <w:rFonts w:ascii="sans-serif" w:hAnsi="sans-serif" w:cs="sans-serif"/>
          <w:color w:val="252525"/>
          <w:sz w:val="20"/>
          <w:szCs w:val="20"/>
        </w:rPr>
        <w:t xml:space="preserve">Please let </w:t>
      </w:r>
      <w:r w:rsidR="0006362F">
        <w:rPr>
          <w:rFonts w:ascii="sans-serif" w:hAnsi="sans-serif" w:cs="sans-serif"/>
          <w:color w:val="252525"/>
          <w:sz w:val="20"/>
          <w:szCs w:val="20"/>
        </w:rPr>
        <w:t>us</w:t>
      </w:r>
      <w:r>
        <w:rPr>
          <w:rFonts w:ascii="sans-serif" w:hAnsi="sans-serif" w:cs="sans-serif"/>
          <w:color w:val="252525"/>
          <w:sz w:val="20"/>
          <w:szCs w:val="20"/>
        </w:rPr>
        <w:t xml:space="preserve"> know if you would like more information about deducting business meals or any other aspects of the new legislation.</w:t>
      </w:r>
    </w:p>
    <w:p w14:paraId="3A2C466F" w14:textId="77777777" w:rsidR="000A0E67" w:rsidRDefault="000A0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E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023DC" w14:textId="77777777" w:rsidR="0027774F" w:rsidRDefault="0027774F">
      <w:pPr>
        <w:spacing w:after="0" w:line="240" w:lineRule="auto"/>
      </w:pPr>
      <w:r>
        <w:separator/>
      </w:r>
    </w:p>
  </w:endnote>
  <w:endnote w:type="continuationSeparator" w:id="0">
    <w:p w14:paraId="0EFC22CB" w14:textId="77777777" w:rsidR="0027774F" w:rsidRDefault="0027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9960" w14:textId="77777777" w:rsidR="000A0E67" w:rsidRDefault="000A0E67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B3BD0" w14:textId="77777777" w:rsidR="0027774F" w:rsidRDefault="0027774F">
      <w:pPr>
        <w:spacing w:after="0" w:line="240" w:lineRule="auto"/>
      </w:pPr>
      <w:r>
        <w:separator/>
      </w:r>
    </w:p>
  </w:footnote>
  <w:footnote w:type="continuationSeparator" w:id="0">
    <w:p w14:paraId="7F0E4A30" w14:textId="77777777" w:rsidR="0027774F" w:rsidRDefault="0027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8B7E" w14:textId="77777777" w:rsidR="000A0E67" w:rsidRDefault="000A0E67">
    <w:pPr>
      <w:widowControl w:val="0"/>
      <w:suppressAutoHyphens/>
      <w:autoSpaceDE w:val="0"/>
      <w:autoSpaceDN w:val="0"/>
      <w:adjustRightInd w:val="0"/>
      <w:spacing w:before="720" w:after="0" w:line="288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E842"/>
    <w:multiLevelType w:val="singleLevel"/>
    <w:tmpl w:val="00001025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FFFFF91A"/>
    <w:multiLevelType w:val="singleLevel"/>
    <w:tmpl w:val="FFFFF08C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000016AF"/>
    <w:multiLevelType w:val="singleLevel"/>
    <w:tmpl w:val="00001846"/>
    <w:lvl w:ilvl="0">
      <w:numFmt w:val="decimal"/>
      <w:lvlText w:val="•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62F"/>
    <w:rsid w:val="0006362F"/>
    <w:rsid w:val="000A0E67"/>
    <w:rsid w:val="001D6CFD"/>
    <w:rsid w:val="0027774F"/>
    <w:rsid w:val="00446D63"/>
    <w:rsid w:val="005C7552"/>
    <w:rsid w:val="00E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389E4"/>
  <w14:defaultImageDpi w14:val="0"/>
  <w15:docId w15:val="{F201FE47-E55A-4D1A-B7CC-D343520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20190305.V2</dc:creator>
  <cp:keywords/>
  <dc:description/>
  <cp:lastModifiedBy>Jerry Rens</cp:lastModifiedBy>
  <cp:revision>2</cp:revision>
  <dcterms:created xsi:type="dcterms:W3CDTF">2021-01-11T19:40:00Z</dcterms:created>
  <dcterms:modified xsi:type="dcterms:W3CDTF">2021-01-11T19:40:00Z</dcterms:modified>
</cp:coreProperties>
</file>